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54C" w:rsidRDefault="000E1910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</w:pPr>
      <w:bookmarkStart w:id="0" w:name="_GoBack"/>
      <w:bookmarkEnd w:id="0"/>
      <w:r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  <w:t>2.3 Desempeño en otros Niveles y/o modalidades</w:t>
      </w:r>
    </w:p>
    <w:p w:rsidR="00A8354C" w:rsidRDefault="00A8354C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sz w:val="22"/>
          <w:szCs w:val="22"/>
        </w:rPr>
      </w:pPr>
    </w:p>
    <w:tbl>
      <w:tblPr>
        <w:tblStyle w:val="a"/>
        <w:tblW w:w="9510" w:type="dxa"/>
        <w:tblInd w:w="-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5"/>
        <w:gridCol w:w="1995"/>
        <w:gridCol w:w="4575"/>
        <w:gridCol w:w="1095"/>
      </w:tblGrid>
      <w:tr w:rsidR="00A8354C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8354C" w:rsidRDefault="000E1910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Institución</w:t>
            </w: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8354C" w:rsidRDefault="000E1910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Período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8354C" w:rsidRDefault="000E1910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Actividad/desempeño docente/otra información que considere relevante detallar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8354C" w:rsidRDefault="000E1910">
            <w:pPr>
              <w:widowControl w:val="0"/>
              <w:jc w:val="center"/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>Presenta probanza</w:t>
            </w:r>
          </w:p>
          <w:p w:rsidR="00A8354C" w:rsidRDefault="000E1910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>si / no</w:t>
            </w:r>
          </w:p>
        </w:tc>
      </w:tr>
      <w:tr w:rsidR="00A8354C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8354C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8354C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8354C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8354C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8354C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8354C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8354C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8354C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8354C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8354C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8354C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8354C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8354C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8354C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8354C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8354C"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9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</w:tbl>
    <w:p w:rsidR="00A8354C" w:rsidRDefault="000E1910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sz w:val="22"/>
          <w:szCs w:val="22"/>
        </w:rPr>
      </w:pPr>
      <w:r>
        <w:rPr>
          <w:rFonts w:ascii="Encode Sans" w:eastAsia="Encode Sans" w:hAnsi="Encode Sans" w:cs="Encode Sans"/>
          <w:sz w:val="22"/>
          <w:szCs w:val="22"/>
        </w:rPr>
        <w:t>*En caso de ser necesario presentar la probanza correspondiente</w:t>
      </w:r>
    </w:p>
    <w:p w:rsidR="00A8354C" w:rsidRDefault="00A8354C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sz w:val="22"/>
          <w:szCs w:val="22"/>
        </w:rPr>
      </w:pPr>
    </w:p>
    <w:tbl>
      <w:tblPr>
        <w:tblStyle w:val="a0"/>
        <w:tblpPr w:leftFromText="180" w:rightFromText="180" w:topFromText="180" w:bottomFromText="180" w:vertAnchor="text"/>
        <w:tblW w:w="82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45"/>
        <w:gridCol w:w="2895"/>
        <w:gridCol w:w="2895"/>
      </w:tblGrid>
      <w:tr w:rsidR="00A8354C">
        <w:trPr>
          <w:trHeight w:val="555"/>
        </w:trPr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  <w:p w:rsidR="00A8354C" w:rsidRDefault="00A8354C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A8354C"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0E1910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Firma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0E1910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Aclaración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8354C" w:rsidRDefault="000E1910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Fecha</w:t>
            </w:r>
          </w:p>
        </w:tc>
      </w:tr>
    </w:tbl>
    <w:p w:rsidR="00A8354C" w:rsidRDefault="00A8354C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sz w:val="22"/>
          <w:szCs w:val="22"/>
        </w:rPr>
      </w:pPr>
    </w:p>
    <w:sectPr w:rsidR="00A8354C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133" w:right="1043" w:bottom="1133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1910" w:rsidRDefault="000E1910">
      <w:r>
        <w:separator/>
      </w:r>
    </w:p>
  </w:endnote>
  <w:endnote w:type="continuationSeparator" w:id="0">
    <w:p w:rsidR="000E1910" w:rsidRDefault="000E1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86BD8E9-3066-4C57-A86D-C370627D8D11}"/>
  </w:font>
  <w:font w:name="Encode Sans">
    <w:charset w:val="00"/>
    <w:family w:val="auto"/>
    <w:pitch w:val="default"/>
    <w:embedRegular r:id="rId2" w:fontKey="{79F19A2D-CEC2-4C8A-B582-74754585ED77}"/>
    <w:embedBold r:id="rId3" w:fontKey="{03BA2782-CFC2-48DA-AC10-AFCF99326472}"/>
  </w:font>
  <w:font w:name="Encode Sans SemiBold">
    <w:charset w:val="00"/>
    <w:family w:val="auto"/>
    <w:pitch w:val="default"/>
    <w:embedRegular r:id="rId4" w:fontKey="{08D8CFB9-7A32-42C8-8B63-13C422449FEA}"/>
  </w:font>
  <w:font w:name="Encode Sans Medium">
    <w:charset w:val="00"/>
    <w:family w:val="auto"/>
    <w:pitch w:val="default"/>
    <w:embedRegular r:id="rId5" w:fontKey="{A8464249-1996-4AA4-AD6D-9FA110E1333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2B7A3EDF-E10B-4A98-A958-F3A0424A62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EF80FB5-271B-46CB-8A7B-0134D3855A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54C" w:rsidRDefault="000E1910">
    <w:pPr>
      <w:jc w:val="right"/>
    </w:pPr>
    <w:r>
      <w:fldChar w:fldCharType="begin"/>
    </w:r>
    <w:r>
      <w:instrText>PAGE</w:instrText>
    </w:r>
    <w:r w:rsidR="00521421">
      <w:fldChar w:fldCharType="separate"/>
    </w:r>
    <w:r w:rsidR="00521421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54C" w:rsidRDefault="00A8354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1910" w:rsidRDefault="000E1910">
      <w:r>
        <w:separator/>
      </w:r>
    </w:p>
  </w:footnote>
  <w:footnote w:type="continuationSeparator" w:id="0">
    <w:p w:rsidR="000E1910" w:rsidRDefault="000E19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54C" w:rsidRDefault="000E1910">
    <w:pPr>
      <w:tabs>
        <w:tab w:val="center" w:pos="4419"/>
        <w:tab w:val="right" w:pos="8838"/>
        <w:tab w:val="left" w:pos="1253"/>
      </w:tabs>
      <w:ind w:right="-692"/>
      <w:jc w:val="right"/>
    </w:pPr>
    <w:r>
      <w:rPr>
        <w:rFonts w:ascii="Encode Sans" w:eastAsia="Encode Sans" w:hAnsi="Encode Sans" w:cs="Encode Sans"/>
        <w:b/>
        <w:bCs/>
        <w:color w:val="595959"/>
        <w:sz w:val="18"/>
        <w:szCs w:val="18"/>
      </w:rPr>
      <w:t xml:space="preserve">2025 </w:t>
    </w:r>
    <w:r>
      <w:rPr>
        <w:rFonts w:ascii="Encode Sans SemiBold" w:eastAsia="Encode Sans SemiBold" w:hAnsi="Encode Sans SemiBold" w:cs="Encode Sans SemiBold"/>
        <w:color w:val="595959"/>
        <w:sz w:val="18"/>
        <w:szCs w:val="18"/>
      </w:rPr>
      <w:t>•</w:t>
    </w:r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Año del Centenario de la Refinería YPF La Plata: Emblema de la Soberanía Energética Argentina</w:t>
    </w:r>
  </w:p>
  <w:p w:rsidR="00A8354C" w:rsidRDefault="00A8354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54C" w:rsidRDefault="000E1910">
    <w:pPr>
      <w:tabs>
        <w:tab w:val="center" w:pos="4419"/>
        <w:tab w:val="right" w:pos="8838"/>
        <w:tab w:val="left" w:pos="1253"/>
      </w:tabs>
      <w:ind w:right="-692"/>
      <w:jc w:val="right"/>
    </w:pPr>
    <w:r>
      <w:rPr>
        <w:rFonts w:ascii="Encode Sans" w:eastAsia="Encode Sans" w:hAnsi="Encode Sans" w:cs="Encode Sans"/>
        <w:b/>
        <w:bCs/>
        <w:color w:val="595959"/>
        <w:sz w:val="18"/>
        <w:szCs w:val="18"/>
      </w:rPr>
      <w:t xml:space="preserve">2025 </w:t>
    </w:r>
    <w:r>
      <w:rPr>
        <w:rFonts w:ascii="Encode Sans SemiBold" w:eastAsia="Encode Sans SemiBold" w:hAnsi="Encode Sans SemiBold" w:cs="Encode Sans SemiBold"/>
        <w:color w:val="595959"/>
        <w:sz w:val="18"/>
        <w:szCs w:val="18"/>
      </w:rPr>
      <w:t>•</w:t>
    </w:r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Año del Centenario de la Refinería YPF La Plata: Emblema de la Soberanía Energética Argentina</w:t>
    </w:r>
  </w:p>
  <w:p w:rsidR="00A8354C" w:rsidRDefault="00A8354C">
    <w:pPr>
      <w:tabs>
        <w:tab w:val="center" w:pos="4419"/>
        <w:tab w:val="right" w:pos="8838"/>
        <w:tab w:val="left" w:pos="1253"/>
      </w:tabs>
      <w:ind w:right="-692"/>
      <w:jc w:val="right"/>
      <w:rPr>
        <w:rFonts w:ascii="Encode Sans" w:eastAsia="Encode Sans" w:hAnsi="Encode Sans" w:cs="Encode Sans"/>
        <w:b/>
        <w:bCs/>
        <w:color w:val="595959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54C"/>
    <w:rsid w:val="000E1910"/>
    <w:rsid w:val="00521421"/>
    <w:rsid w:val="00A83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B4F2BC-21B7-4394-9214-BD3613119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2026-04-28T15:40:00Z</dcterms:created>
  <dcterms:modified xsi:type="dcterms:W3CDTF">2026-04-28T15:40:00Z</dcterms:modified>
</cp:coreProperties>
</file>