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B5FB4" w14:textId="77777777" w:rsidR="00AF0939" w:rsidRDefault="00AF0939" w:rsidP="00AF093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Capítulo IV </w:t>
      </w:r>
    </w:p>
    <w:p w14:paraId="1E63485F" w14:textId="77777777" w:rsidR="00AF0939" w:rsidRDefault="00AF0939" w:rsidP="00AF0939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</w:rPr>
        <w:t>PERMANENCIA Y PROMOCIÓN</w:t>
      </w:r>
    </w:p>
    <w:p w14:paraId="61DC1F07" w14:textId="77777777" w:rsidR="00AF0939" w:rsidRDefault="00AF0939" w:rsidP="00AF0939">
      <w:pPr>
        <w:jc w:val="both"/>
        <w:rPr>
          <w:rFonts w:ascii="Arial" w:hAnsi="Arial"/>
        </w:rPr>
      </w:pPr>
    </w:p>
    <w:p w14:paraId="549F4A6D" w14:textId="77777777" w:rsidR="00AF0939" w:rsidRDefault="00AF0939" w:rsidP="00AF093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Art. 9</w:t>
      </w:r>
      <w:proofErr w:type="gramStart"/>
      <w:r>
        <w:rPr>
          <w:rFonts w:ascii="Arial" w:hAnsi="Arial"/>
          <w:b/>
        </w:rPr>
        <w:t>°  Regularidad</w:t>
      </w:r>
      <w:proofErr w:type="gramEnd"/>
      <w:r>
        <w:rPr>
          <w:rFonts w:ascii="Arial" w:hAnsi="Arial"/>
          <w:b/>
        </w:rPr>
        <w:t>.</w:t>
      </w:r>
    </w:p>
    <w:p w14:paraId="7DF70D3D" w14:textId="77777777" w:rsidR="00AF0939" w:rsidRDefault="00AF0939" w:rsidP="00AF0939">
      <w:pPr>
        <w:ind w:left="360"/>
        <w:jc w:val="both"/>
        <w:rPr>
          <w:rFonts w:ascii="Arial" w:hAnsi="Arial"/>
          <w:b/>
        </w:rPr>
      </w:pPr>
    </w:p>
    <w:p w14:paraId="09C3CE9B" w14:textId="77777777" w:rsidR="00AF0939" w:rsidRDefault="00AF0939" w:rsidP="00AF093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Requisitos administrativos </w:t>
      </w:r>
      <w:proofErr w:type="gramStart"/>
      <w:r>
        <w:rPr>
          <w:rFonts w:ascii="Arial" w:hAnsi="Arial"/>
        </w:rPr>
        <w:t>y  académicos</w:t>
      </w:r>
      <w:proofErr w:type="gramEnd"/>
      <w:r>
        <w:rPr>
          <w:rFonts w:ascii="Arial" w:hAnsi="Arial"/>
        </w:rPr>
        <w:t xml:space="preserve"> para  cumplir con la condición de alumno regular.</w:t>
      </w:r>
    </w:p>
    <w:p w14:paraId="37D9C416" w14:textId="77777777" w:rsidR="00AF0939" w:rsidRDefault="00AF0939" w:rsidP="00AF0939">
      <w:pPr>
        <w:jc w:val="both"/>
        <w:rPr>
          <w:rFonts w:ascii="Arial" w:hAnsi="Arial"/>
        </w:rPr>
      </w:pPr>
    </w:p>
    <w:p w14:paraId="3844472D" w14:textId="77777777" w:rsidR="00AF0939" w:rsidRDefault="00AF0939" w:rsidP="00AF0939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Acreditar al menos 1 (una) unidad curricular por año.</w:t>
      </w:r>
    </w:p>
    <w:p w14:paraId="2E6B5241" w14:textId="77777777" w:rsidR="00AF0939" w:rsidRDefault="00AF0939" w:rsidP="00AF0939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Renovar la </w:t>
      </w:r>
      <w:proofErr w:type="gramStart"/>
      <w:r>
        <w:rPr>
          <w:rFonts w:ascii="Arial" w:hAnsi="Arial"/>
        </w:rPr>
        <w:t>matriculación  anualmente</w:t>
      </w:r>
      <w:proofErr w:type="gramEnd"/>
      <w:r>
        <w:rPr>
          <w:rFonts w:ascii="Arial" w:hAnsi="Arial"/>
        </w:rPr>
        <w:t>.</w:t>
      </w:r>
    </w:p>
    <w:p w14:paraId="663F5756" w14:textId="77777777" w:rsidR="00AF0939" w:rsidRDefault="00AF0939" w:rsidP="00AF0939">
      <w:pPr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Cumplir con el régimen de asistencia estipulado para la </w:t>
      </w:r>
      <w:proofErr w:type="gramStart"/>
      <w:r>
        <w:rPr>
          <w:rFonts w:ascii="Arial" w:hAnsi="Arial"/>
        </w:rPr>
        <w:t>modalidad  cursada</w:t>
      </w:r>
      <w:proofErr w:type="gramEnd"/>
      <w:r>
        <w:rPr>
          <w:rFonts w:ascii="Arial" w:hAnsi="Arial"/>
        </w:rPr>
        <w:t xml:space="preserve"> presencial.</w:t>
      </w:r>
    </w:p>
    <w:p w14:paraId="27066246" w14:textId="77777777" w:rsidR="00AF0939" w:rsidRDefault="00AF0939" w:rsidP="00AF0939">
      <w:pPr>
        <w:pStyle w:val="NormalWeb"/>
        <w:jc w:val="both"/>
        <w:rPr>
          <w:rFonts w:ascii="Arial" w:hAnsi="Arial"/>
          <w:b/>
          <w:lang w:val="es-AR" w:eastAsia="es-AR"/>
        </w:rPr>
      </w:pPr>
    </w:p>
    <w:p w14:paraId="3AF4DDB7" w14:textId="77777777" w:rsidR="00AF0939" w:rsidRDefault="00AF0939" w:rsidP="00AF0939">
      <w:pPr>
        <w:pStyle w:val="NormalWeb"/>
        <w:jc w:val="both"/>
        <w:rPr>
          <w:rFonts w:ascii="Arial" w:hAnsi="Arial"/>
          <w:b/>
          <w:lang w:val="es-AR" w:eastAsia="es-AR"/>
        </w:rPr>
      </w:pPr>
      <w:r>
        <w:rPr>
          <w:rFonts w:ascii="Arial" w:hAnsi="Arial"/>
          <w:b/>
          <w:lang w:val="es-AR" w:eastAsia="es-AR"/>
        </w:rPr>
        <w:t>Art. 10° Reincorporaciones.</w:t>
      </w:r>
    </w:p>
    <w:p w14:paraId="5EEA777E" w14:textId="77777777" w:rsidR="00AF0939" w:rsidRDefault="00AF0939" w:rsidP="00AF0939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Los estudiantes que hayan perdido </w:t>
      </w:r>
      <w:proofErr w:type="gramStart"/>
      <w:r>
        <w:rPr>
          <w:rFonts w:ascii="Arial" w:hAnsi="Arial" w:cs="Arial"/>
          <w:color w:val="000000"/>
        </w:rPr>
        <w:t>su  condición</w:t>
      </w:r>
      <w:proofErr w:type="gramEnd"/>
      <w:r>
        <w:rPr>
          <w:rFonts w:ascii="Arial" w:hAnsi="Arial" w:cs="Arial"/>
          <w:color w:val="000000"/>
        </w:rPr>
        <w:t xml:space="preserve"> de alumnos regulares por no haber aprobado un examen final en el año lectivo, por inasistencia, por no haberse matriculado,   por la concurrencia de varias  o todas estas causales,  tendrán la posibilidad de solicitar su reincorporación desde </w:t>
      </w:r>
      <w:r>
        <w:rPr>
          <w:rFonts w:ascii="Arial" w:hAnsi="Arial" w:cs="Arial"/>
          <w:b/>
          <w:bCs/>
          <w:color w:val="000000"/>
          <w:u w:val="single"/>
        </w:rPr>
        <w:t>el 5 marzo  hasta el día 30 de marzo de cada año lectivo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highlight w:val="yellow"/>
        </w:rPr>
        <w:t>(Resolución CAI del 28/3/2019</w:t>
      </w:r>
      <w:r>
        <w:rPr>
          <w:rFonts w:ascii="Arial" w:hAnsi="Arial" w:cs="Arial"/>
          <w:color w:val="000000"/>
        </w:rPr>
        <w:t xml:space="preserve">) Los responsables de evaluar la solicitud tendrán que informar a los solicitantes la resolución tomada dentro de los 60 días posteriores a la presentación de </w:t>
      </w:r>
      <w:proofErr w:type="gramStart"/>
      <w:r>
        <w:rPr>
          <w:rFonts w:ascii="Arial" w:hAnsi="Arial" w:cs="Arial"/>
          <w:color w:val="000000"/>
        </w:rPr>
        <w:t>la misma</w:t>
      </w:r>
      <w:proofErr w:type="gramEnd"/>
      <w:r>
        <w:rPr>
          <w:rFonts w:ascii="Arial" w:hAnsi="Arial" w:cs="Arial"/>
          <w:color w:val="000000"/>
        </w:rPr>
        <w:t>.</w:t>
      </w:r>
    </w:p>
    <w:p w14:paraId="63F6F796" w14:textId="77777777" w:rsidR="00AF0939" w:rsidRDefault="00AF0939" w:rsidP="00AF0939">
      <w:pPr>
        <w:pStyle w:val="NormalWeb"/>
        <w:jc w:val="both"/>
        <w:rPr>
          <w:rFonts w:ascii="Arial" w:hAnsi="Arial" w:cs="Arial"/>
          <w:color w:val="000000"/>
        </w:rPr>
      </w:pPr>
    </w:p>
    <w:p w14:paraId="4473A1B5" w14:textId="77777777" w:rsidR="008E7AEE" w:rsidRDefault="008E7AEE"/>
    <w:sectPr w:rsidR="008E7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32809"/>
    <w:multiLevelType w:val="hybridMultilevel"/>
    <w:tmpl w:val="D5D00C5E"/>
    <w:lvl w:ilvl="0" w:tplc="C30C1A86">
      <w:start w:val="1"/>
      <w:numFmt w:val="lowerLetter"/>
      <w:lvlText w:val="%1)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>
      <w:start w:val="1"/>
      <w:numFmt w:val="lowerRoman"/>
      <w:lvlText w:val="%3."/>
      <w:lvlJc w:val="right"/>
      <w:pPr>
        <w:ind w:left="2520" w:hanging="180"/>
      </w:pPr>
    </w:lvl>
    <w:lvl w:ilvl="3" w:tplc="040A000F">
      <w:start w:val="1"/>
      <w:numFmt w:val="decimal"/>
      <w:lvlText w:val="%4."/>
      <w:lvlJc w:val="left"/>
      <w:pPr>
        <w:ind w:left="3240" w:hanging="360"/>
      </w:pPr>
    </w:lvl>
    <w:lvl w:ilvl="4" w:tplc="040A0019">
      <w:start w:val="1"/>
      <w:numFmt w:val="lowerLetter"/>
      <w:lvlText w:val="%5."/>
      <w:lvlJc w:val="left"/>
      <w:pPr>
        <w:ind w:left="3960" w:hanging="360"/>
      </w:pPr>
    </w:lvl>
    <w:lvl w:ilvl="5" w:tplc="040A001B">
      <w:start w:val="1"/>
      <w:numFmt w:val="lowerRoman"/>
      <w:lvlText w:val="%6."/>
      <w:lvlJc w:val="right"/>
      <w:pPr>
        <w:ind w:left="4680" w:hanging="180"/>
      </w:pPr>
    </w:lvl>
    <w:lvl w:ilvl="6" w:tplc="040A000F">
      <w:start w:val="1"/>
      <w:numFmt w:val="decimal"/>
      <w:lvlText w:val="%7."/>
      <w:lvlJc w:val="left"/>
      <w:pPr>
        <w:ind w:left="5400" w:hanging="360"/>
      </w:pPr>
    </w:lvl>
    <w:lvl w:ilvl="7" w:tplc="040A0019">
      <w:start w:val="1"/>
      <w:numFmt w:val="lowerLetter"/>
      <w:lvlText w:val="%8."/>
      <w:lvlJc w:val="left"/>
      <w:pPr>
        <w:ind w:left="6120" w:hanging="360"/>
      </w:pPr>
    </w:lvl>
    <w:lvl w:ilvl="8" w:tplc="040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EF7D34"/>
    <w:multiLevelType w:val="hybridMultilevel"/>
    <w:tmpl w:val="820203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39"/>
    <w:rsid w:val="008E7AEE"/>
    <w:rsid w:val="00AF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57BE"/>
  <w15:chartTrackingRefBased/>
  <w15:docId w15:val="{B3F363B9-F37A-4725-9FB3-63A63D96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0939"/>
    <w:pPr>
      <w:spacing w:before="100" w:beforeAutospacing="1" w:after="100" w:afterAutospacing="1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5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771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Zorzano</dc:creator>
  <cp:keywords/>
  <dc:description/>
  <cp:lastModifiedBy>Alejandra Zorzano</cp:lastModifiedBy>
  <cp:revision>2</cp:revision>
  <dcterms:created xsi:type="dcterms:W3CDTF">2021-02-09T03:31:00Z</dcterms:created>
  <dcterms:modified xsi:type="dcterms:W3CDTF">2021-02-09T03:33:00Z</dcterms:modified>
</cp:coreProperties>
</file>